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4C35D66A"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166737">
        <w:rPr>
          <w:rFonts w:ascii="Arial" w:hAnsi="Arial" w:cs="Arial"/>
          <w:b/>
          <w:sz w:val="24"/>
          <w:szCs w:val="28"/>
          <w:lang w:val="en-US"/>
        </w:rPr>
        <w:t>6</w:t>
      </w:r>
      <w:r w:rsidRPr="001D2FBF">
        <w:rPr>
          <w:rFonts w:ascii="Arial" w:hAnsi="Arial" w:cs="Arial"/>
          <w:b/>
          <w:sz w:val="24"/>
          <w:szCs w:val="28"/>
        </w:rPr>
        <w:tab/>
      </w:r>
      <w:r w:rsidR="00655FD7" w:rsidRPr="0010490B">
        <w:rPr>
          <w:rFonts w:ascii="Arial" w:hAnsi="Arial" w:cs="Arial"/>
          <w:b/>
          <w:sz w:val="24"/>
          <w:szCs w:val="28"/>
          <w:lang w:val="en-US"/>
        </w:rPr>
        <w:t>R4-2</w:t>
      </w:r>
      <w:r w:rsidR="008B4834" w:rsidRPr="0010490B">
        <w:rPr>
          <w:rFonts w:ascii="Arial" w:hAnsi="Arial" w:cs="Arial"/>
          <w:b/>
          <w:sz w:val="24"/>
          <w:szCs w:val="28"/>
          <w:lang w:val="en-US"/>
        </w:rPr>
        <w:t>5</w:t>
      </w:r>
      <w:r w:rsidR="007923C0">
        <w:rPr>
          <w:rFonts w:ascii="Arial" w:hAnsi="Arial" w:cs="Arial"/>
          <w:b/>
          <w:sz w:val="24"/>
          <w:szCs w:val="28"/>
          <w:lang w:val="en-US"/>
        </w:rPr>
        <w:t>10324</w:t>
      </w:r>
    </w:p>
    <w:p w14:paraId="0A1B1E02" w14:textId="31A8D4CA" w:rsidR="00332980" w:rsidRPr="001D2FBF" w:rsidRDefault="00166737" w:rsidP="00332980">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sidR="00807AB2">
        <w:rPr>
          <w:rFonts w:ascii="Arial" w:hAnsi="Arial" w:cs="Arial"/>
          <w:b/>
          <w:sz w:val="24"/>
          <w:szCs w:val="24"/>
        </w:rPr>
        <w:t xml:space="preserve"> </w:t>
      </w:r>
      <w:r>
        <w:rPr>
          <w:rFonts w:ascii="Arial" w:hAnsi="Arial" w:cs="Arial"/>
          <w:b/>
          <w:sz w:val="24"/>
          <w:szCs w:val="24"/>
        </w:rPr>
        <w:t>25</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sidR="00AF3E7D">
        <w:rPr>
          <w:rFonts w:ascii="Arial" w:hAnsi="Arial" w:cs="Arial"/>
          <w:b/>
          <w:sz w:val="24"/>
          <w:szCs w:val="24"/>
        </w:rPr>
        <w:t>2</w:t>
      </w:r>
      <w:r>
        <w:rPr>
          <w:rFonts w:ascii="Arial" w:hAnsi="Arial" w:cs="Arial"/>
          <w:b/>
          <w:sz w:val="24"/>
          <w:szCs w:val="24"/>
        </w:rPr>
        <w:t>9</w:t>
      </w:r>
      <w:r>
        <w:rPr>
          <w:rFonts w:ascii="Arial" w:hAnsi="Arial" w:cs="Arial"/>
          <w:b/>
          <w:sz w:val="24"/>
          <w:szCs w:val="24"/>
          <w:vertAlign w:val="superscript"/>
        </w:rPr>
        <w:t>th</w:t>
      </w:r>
      <w:r w:rsidR="00807AB2">
        <w:rPr>
          <w:rFonts w:ascii="Arial" w:hAnsi="Arial" w:cs="Arial"/>
          <w:b/>
          <w:sz w:val="24"/>
          <w:szCs w:val="24"/>
        </w:rPr>
        <w:t xml:space="preserve"> </w:t>
      </w:r>
      <w:r>
        <w:rPr>
          <w:rFonts w:ascii="Arial" w:hAnsi="Arial" w:cs="Arial"/>
          <w:b/>
          <w:sz w:val="24"/>
          <w:szCs w:val="24"/>
        </w:rPr>
        <w:t>August</w:t>
      </w:r>
      <w:r w:rsidR="00807AB2" w:rsidRPr="0052514D">
        <w:rPr>
          <w:rFonts w:ascii="Arial" w:hAnsi="Arial" w:cs="Arial"/>
          <w:b/>
          <w:sz w:val="24"/>
          <w:szCs w:val="24"/>
        </w:rPr>
        <w:t>, 202</w:t>
      </w:r>
      <w:r w:rsidR="008B4834">
        <w:rPr>
          <w:rFonts w:ascii="Arial" w:hAnsi="Arial" w:cs="Arial"/>
          <w:b/>
          <w:sz w:val="24"/>
          <w:szCs w:val="24"/>
        </w:rPr>
        <w:t>5</w:t>
      </w:r>
    </w:p>
    <w:bookmarkEnd w:id="1"/>
    <w:p w14:paraId="150D53F7" w14:textId="6517841C"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B17A3E">
        <w:rPr>
          <w:rFonts w:ascii="Arial" w:hAnsi="Arial" w:cs="Arial"/>
          <w:color w:val="000000"/>
          <w:sz w:val="22"/>
        </w:rPr>
        <w:t>7</w:t>
      </w:r>
      <w:r w:rsidRPr="00B17A3E">
        <w:rPr>
          <w:rFonts w:ascii="Arial" w:hAnsi="Arial" w:cs="Arial" w:hint="eastAsia"/>
          <w:color w:val="000000"/>
          <w:sz w:val="22"/>
        </w:rPr>
        <w:t>.</w:t>
      </w:r>
      <w:r w:rsidR="007923C0">
        <w:rPr>
          <w:rFonts w:ascii="Arial" w:hAnsi="Arial" w:cs="Arial"/>
          <w:color w:val="000000"/>
          <w:sz w:val="22"/>
        </w:rPr>
        <w:t>3</w:t>
      </w:r>
      <w:r w:rsidRPr="00B17A3E">
        <w:rPr>
          <w:rFonts w:ascii="Arial" w:hAnsi="Arial" w:cs="Arial" w:hint="eastAsia"/>
          <w:color w:val="000000"/>
          <w:sz w:val="22"/>
        </w:rPr>
        <w:t>.</w:t>
      </w:r>
      <w:r w:rsidR="00DB2F79">
        <w:rPr>
          <w:rFonts w:ascii="Arial" w:hAnsi="Arial" w:cs="Arial"/>
          <w:color w:val="000000"/>
          <w:sz w:val="22"/>
        </w:rPr>
        <w:t>5</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4AEF76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 xml:space="preserve">requirements for </w:t>
      </w:r>
      <w:r w:rsidR="00217722">
        <w:rPr>
          <w:rFonts w:ascii="Arial" w:hAnsi="Arial" w:cs="Arial"/>
          <w:color w:val="000000"/>
          <w:sz w:val="22"/>
        </w:rPr>
        <w:t>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FA39E9E" w14:textId="16E107F3" w:rsidR="0097366D" w:rsidRDefault="00581FC3" w:rsidP="00581FC3">
      <w:pPr>
        <w:spacing w:before="120"/>
        <w:jc w:val="both"/>
        <w:rPr>
          <w:lang w:val="en-US"/>
        </w:rPr>
      </w:pPr>
      <w:bookmarkStart w:id="6" w:name="_Hlk181788025"/>
      <w:r>
        <w:rPr>
          <w:rFonts w:hint="eastAsia"/>
          <w:lang w:val="en-US"/>
        </w:rPr>
        <w:t>I</w:t>
      </w:r>
      <w:r>
        <w:rPr>
          <w:lang w:val="en-US"/>
        </w:rPr>
        <w:t xml:space="preserve">n the past RAN4 meetings, RAN4 discussed RRM core requirements for Rel-19 </w:t>
      </w:r>
      <w:r w:rsidR="0097366D">
        <w:rPr>
          <w:lang w:val="en-US"/>
        </w:rPr>
        <w:t>LB CA via switching</w:t>
      </w:r>
      <w:r>
        <w:rPr>
          <w:lang w:val="en-US"/>
        </w:rPr>
        <w:t xml:space="preserve">. </w:t>
      </w:r>
      <w:r w:rsidR="0097366D">
        <w:rPr>
          <w:lang w:val="en-US"/>
        </w:rPr>
        <w:t xml:space="preserve">A semi-static switching pattern is configured to UE by RRC reconfiguration. UE will follow the switching pattern </w:t>
      </w:r>
      <w:r w:rsidR="00F45388">
        <w:rPr>
          <w:lang w:val="en-US"/>
        </w:rPr>
        <w:t xml:space="preserve">to switch between </w:t>
      </w:r>
      <w:proofErr w:type="spellStart"/>
      <w:r w:rsidR="00F45388">
        <w:rPr>
          <w:lang w:val="en-US"/>
        </w:rPr>
        <w:t>PCell</w:t>
      </w:r>
      <w:proofErr w:type="spellEnd"/>
      <w:r w:rsidR="00F45388">
        <w:rPr>
          <w:lang w:val="en-US"/>
        </w:rPr>
        <w:t xml:space="preserve"> and SDL </w:t>
      </w:r>
      <w:proofErr w:type="spellStart"/>
      <w:r w:rsidR="00F45388">
        <w:rPr>
          <w:lang w:val="en-US"/>
        </w:rPr>
        <w:t>SCell</w:t>
      </w:r>
      <w:proofErr w:type="spellEnd"/>
      <w:r w:rsidR="00F45388">
        <w:rPr>
          <w:lang w:val="en-US"/>
        </w:rPr>
        <w:t xml:space="preserve">. RRM requirements for </w:t>
      </w:r>
      <w:proofErr w:type="spellStart"/>
      <w:r w:rsidR="00F45388">
        <w:rPr>
          <w:lang w:val="en-US"/>
        </w:rPr>
        <w:t>SCell</w:t>
      </w:r>
      <w:proofErr w:type="spellEnd"/>
      <w:r w:rsidR="00F45388">
        <w:rPr>
          <w:lang w:val="en-US"/>
        </w:rPr>
        <w:t xml:space="preserve"> activation, L3 measurements for activated/deactivated </w:t>
      </w:r>
      <w:proofErr w:type="spellStart"/>
      <w:r w:rsidR="00F45388">
        <w:rPr>
          <w:lang w:val="en-US"/>
        </w:rPr>
        <w:t>SCell</w:t>
      </w:r>
      <w:proofErr w:type="spellEnd"/>
      <w:r w:rsidR="00F45388">
        <w:rPr>
          <w:lang w:val="en-US"/>
        </w:rPr>
        <w:t xml:space="preserve">, L1 measurements for </w:t>
      </w:r>
      <w:proofErr w:type="spellStart"/>
      <w:r w:rsidR="00F45388">
        <w:rPr>
          <w:lang w:val="en-US"/>
        </w:rPr>
        <w:t>SCell</w:t>
      </w:r>
      <w:proofErr w:type="spellEnd"/>
      <w:r w:rsidR="00F45388">
        <w:rPr>
          <w:lang w:val="en-US"/>
        </w:rPr>
        <w:t xml:space="preserve"> considering switching pattern will be specified. RRM requirements impact to </w:t>
      </w:r>
      <w:proofErr w:type="spellStart"/>
      <w:r w:rsidR="00F45388">
        <w:rPr>
          <w:lang w:val="en-US"/>
        </w:rPr>
        <w:t>PCell</w:t>
      </w:r>
      <w:proofErr w:type="spellEnd"/>
      <w:r w:rsidR="00F45388">
        <w:rPr>
          <w:lang w:val="en-US"/>
        </w:rPr>
        <w:t xml:space="preserve"> operation due to switching is under discussion.</w:t>
      </w:r>
    </w:p>
    <w:p w14:paraId="7EA7A2EA" w14:textId="38AF0D30" w:rsidR="00581FC3" w:rsidRPr="00880F0D" w:rsidRDefault="00581FC3" w:rsidP="00581FC3">
      <w:pPr>
        <w:spacing w:before="120" w:after="0"/>
        <w:jc w:val="both"/>
        <w:rPr>
          <w:lang w:val="en-US"/>
        </w:rPr>
      </w:pPr>
      <w:r w:rsidRPr="00AC65D7">
        <w:rPr>
          <w:lang w:val="en-US"/>
        </w:rPr>
        <w:t xml:space="preserve">In this contribution, we provide </w:t>
      </w:r>
      <w:r>
        <w:rPr>
          <w:lang w:val="en-US"/>
        </w:rPr>
        <w:t xml:space="preserve">our views on RRM performance requirements </w:t>
      </w:r>
      <w:r w:rsidRPr="008576F7">
        <w:rPr>
          <w:lang w:val="en-US"/>
        </w:rPr>
        <w:t xml:space="preserve">for </w:t>
      </w:r>
      <w:r>
        <w:rPr>
          <w:lang w:val="en-US"/>
        </w:rPr>
        <w:t xml:space="preserve">Rel-19 </w:t>
      </w:r>
      <w:r w:rsidR="00F45388">
        <w:rPr>
          <w:lang w:val="en-US"/>
        </w:rPr>
        <w:t>LB CA via switching.</w:t>
      </w:r>
    </w:p>
    <w:bookmarkEnd w:id="6"/>
    <w:p w14:paraId="71D6326A" w14:textId="007E4D58" w:rsidR="007A2D29" w:rsidRDefault="00581FC3" w:rsidP="007A2D29">
      <w:pPr>
        <w:pStyle w:val="Heading1"/>
        <w:numPr>
          <w:ilvl w:val="0"/>
          <w:numId w:val="23"/>
        </w:numPr>
        <w:tabs>
          <w:tab w:val="num" w:pos="720"/>
        </w:tabs>
        <w:spacing w:before="360" w:after="0"/>
        <w:ind w:left="357" w:hanging="357"/>
      </w:pPr>
      <w:r>
        <w:t>Discussion</w:t>
      </w:r>
    </w:p>
    <w:p w14:paraId="138509A7" w14:textId="19FE58BC"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proofErr w:type="spellStart"/>
      <w:r w:rsidR="00581FC3">
        <w:rPr>
          <w:lang w:val="en-US"/>
        </w:rPr>
        <w:t>SCell</w:t>
      </w:r>
      <w:proofErr w:type="spellEnd"/>
      <w:r w:rsidR="00581FC3">
        <w:rPr>
          <w:lang w:val="en-US"/>
        </w:rPr>
        <w:t xml:space="preserve"> operation</w:t>
      </w:r>
    </w:p>
    <w:p w14:paraId="73CF6DDF" w14:textId="55A1D267" w:rsidR="000A7F86" w:rsidRDefault="00BD5EA2" w:rsidP="0068623A">
      <w:pPr>
        <w:spacing w:before="240"/>
        <w:jc w:val="both"/>
        <w:rPr>
          <w:lang w:val="en-US"/>
        </w:rPr>
      </w:pPr>
      <w:r>
        <w:rPr>
          <w:rFonts w:hint="eastAsia"/>
          <w:lang w:val="en-US"/>
        </w:rPr>
        <w:t>I</w:t>
      </w:r>
      <w:r>
        <w:rPr>
          <w:lang w:val="en-US"/>
        </w:rPr>
        <w:t xml:space="preserve">n the RAN4#115 meeting, following agreements on necessary RRM requirements for SDL </w:t>
      </w:r>
      <w:proofErr w:type="spellStart"/>
      <w:r>
        <w:rPr>
          <w:lang w:val="en-US"/>
        </w:rPr>
        <w:t>SCell</w:t>
      </w:r>
      <w:proofErr w:type="spellEnd"/>
      <w:r>
        <w:rPr>
          <w:lang w:val="en-US"/>
        </w:rPr>
        <w:t xml:space="preserve"> operation was agreed as captured in the WF [1].</w:t>
      </w:r>
    </w:p>
    <w:p w14:paraId="3B5F5AE7" w14:textId="77777777" w:rsidR="0097366D" w:rsidRPr="00BD5EA2" w:rsidRDefault="0097366D" w:rsidP="0097366D">
      <w:pPr>
        <w:pStyle w:val="Caption"/>
        <w:keepNext/>
        <w:jc w:val="center"/>
        <w:rPr>
          <w:i w:val="0"/>
          <w:iCs w:val="0"/>
          <w:sz w:val="20"/>
          <w:szCs w:val="20"/>
        </w:rPr>
      </w:pPr>
      <w:r w:rsidRPr="00BD5EA2">
        <w:rPr>
          <w:i w:val="0"/>
          <w:iCs w:val="0"/>
          <w:sz w:val="20"/>
          <w:szCs w:val="20"/>
        </w:rPr>
        <w:t xml:space="preserve">Table </w:t>
      </w:r>
      <w:r w:rsidRPr="00BD5EA2">
        <w:rPr>
          <w:i w:val="0"/>
          <w:iCs w:val="0"/>
          <w:sz w:val="20"/>
          <w:szCs w:val="20"/>
        </w:rPr>
        <w:fldChar w:fldCharType="begin"/>
      </w:r>
      <w:r w:rsidRPr="00BD5EA2">
        <w:rPr>
          <w:i w:val="0"/>
          <w:iCs w:val="0"/>
          <w:sz w:val="20"/>
          <w:szCs w:val="20"/>
        </w:rPr>
        <w:instrText xml:space="preserve"> SEQ Table \* ARABIC </w:instrText>
      </w:r>
      <w:r w:rsidRPr="00BD5EA2">
        <w:rPr>
          <w:i w:val="0"/>
          <w:iCs w:val="0"/>
          <w:sz w:val="20"/>
          <w:szCs w:val="20"/>
        </w:rPr>
        <w:fldChar w:fldCharType="separate"/>
      </w:r>
      <w:r w:rsidRPr="00BD5EA2">
        <w:rPr>
          <w:i w:val="0"/>
          <w:iCs w:val="0"/>
          <w:noProof/>
          <w:sz w:val="20"/>
          <w:szCs w:val="20"/>
        </w:rPr>
        <w:t>1</w:t>
      </w:r>
      <w:r w:rsidRPr="00BD5EA2">
        <w:rPr>
          <w:i w:val="0"/>
          <w:iCs w:val="0"/>
          <w:noProof/>
          <w:sz w:val="20"/>
          <w:szCs w:val="20"/>
        </w:rPr>
        <w:fldChar w:fldCharType="end"/>
      </w:r>
      <w:r w:rsidRPr="00BD5EA2">
        <w:rPr>
          <w:i w:val="0"/>
          <w:iCs w:val="0"/>
          <w:sz w:val="20"/>
          <w:szCs w:val="20"/>
        </w:rPr>
        <w:t>. Necessity of requirement on SDL CC</w:t>
      </w:r>
    </w:p>
    <w:tbl>
      <w:tblPr>
        <w:tblStyle w:val="TableGrid"/>
        <w:tblW w:w="0" w:type="auto"/>
        <w:tblInd w:w="0" w:type="dxa"/>
        <w:tblLook w:val="04A0" w:firstRow="1" w:lastRow="0" w:firstColumn="1" w:lastColumn="0" w:noHBand="0" w:noVBand="1"/>
      </w:tblPr>
      <w:tblGrid>
        <w:gridCol w:w="3209"/>
        <w:gridCol w:w="3625"/>
        <w:gridCol w:w="2796"/>
      </w:tblGrid>
      <w:tr w:rsidR="0097366D" w:rsidRPr="004F44CD" w14:paraId="05C1A877" w14:textId="77777777" w:rsidTr="008A0087">
        <w:tc>
          <w:tcPr>
            <w:tcW w:w="3210" w:type="dxa"/>
          </w:tcPr>
          <w:p w14:paraId="542F10A8" w14:textId="77777777" w:rsidR="0097366D" w:rsidRPr="004F44CD" w:rsidRDefault="0097366D" w:rsidP="008A0087">
            <w:pPr>
              <w:spacing w:after="120"/>
            </w:pPr>
            <w:r w:rsidRPr="004F44CD">
              <w:t>Requirement</w:t>
            </w:r>
          </w:p>
        </w:tc>
        <w:tc>
          <w:tcPr>
            <w:tcW w:w="3625" w:type="dxa"/>
          </w:tcPr>
          <w:p w14:paraId="2C9ED479" w14:textId="77777777" w:rsidR="0097366D" w:rsidRPr="004F44CD" w:rsidRDefault="0097366D" w:rsidP="008A0087">
            <w:pPr>
              <w:spacing w:after="120"/>
            </w:pPr>
            <w:r w:rsidRPr="004F44CD">
              <w:t>Whether or not RAN4 will have requirement</w:t>
            </w:r>
          </w:p>
        </w:tc>
        <w:tc>
          <w:tcPr>
            <w:tcW w:w="2796" w:type="dxa"/>
          </w:tcPr>
          <w:p w14:paraId="6449FED2" w14:textId="77777777" w:rsidR="0097366D" w:rsidRPr="004F44CD" w:rsidRDefault="0097366D" w:rsidP="008A0087">
            <w:pPr>
              <w:spacing w:after="120"/>
            </w:pPr>
            <w:r w:rsidRPr="004F44CD">
              <w:t>Note</w:t>
            </w:r>
          </w:p>
        </w:tc>
      </w:tr>
      <w:tr w:rsidR="0097366D" w:rsidRPr="004F44CD" w14:paraId="09310EF4" w14:textId="77777777" w:rsidTr="008A0087">
        <w:tc>
          <w:tcPr>
            <w:tcW w:w="3210" w:type="dxa"/>
          </w:tcPr>
          <w:p w14:paraId="71689F77" w14:textId="77777777" w:rsidR="0097366D" w:rsidRPr="004F44CD" w:rsidRDefault="0097366D" w:rsidP="008A0087">
            <w:pPr>
              <w:spacing w:after="120"/>
            </w:pPr>
            <w:r w:rsidRPr="004F44CD">
              <w:t>interruption requirement for CC switching</w:t>
            </w:r>
          </w:p>
        </w:tc>
        <w:tc>
          <w:tcPr>
            <w:tcW w:w="3625" w:type="dxa"/>
          </w:tcPr>
          <w:p w14:paraId="55BA87F3" w14:textId="77777777" w:rsidR="0097366D" w:rsidRPr="004F44CD" w:rsidRDefault="0097366D" w:rsidP="008A0087">
            <w:pPr>
              <w:spacing w:after="120"/>
            </w:pPr>
            <w:r w:rsidRPr="004F44CD">
              <w:t>No (can be revisited if not aligned with RAN1 further agreement.)</w:t>
            </w:r>
          </w:p>
        </w:tc>
        <w:tc>
          <w:tcPr>
            <w:tcW w:w="2796" w:type="dxa"/>
          </w:tcPr>
          <w:p w14:paraId="6FFE4885" w14:textId="77777777" w:rsidR="0097366D" w:rsidRPr="004F44CD" w:rsidRDefault="0097366D" w:rsidP="008A0087">
            <w:pPr>
              <w:spacing w:after="120"/>
            </w:pPr>
            <w:r w:rsidRPr="004F44CD">
              <w:t>Issue 1-2-1, Agreed on Tuesday online session</w:t>
            </w:r>
          </w:p>
        </w:tc>
      </w:tr>
      <w:tr w:rsidR="0097366D" w:rsidRPr="004F44CD" w14:paraId="55BADC6A" w14:textId="77777777" w:rsidTr="008A0087">
        <w:tc>
          <w:tcPr>
            <w:tcW w:w="3210" w:type="dxa"/>
          </w:tcPr>
          <w:p w14:paraId="3A176B33" w14:textId="77777777" w:rsidR="0097366D" w:rsidRPr="004F44CD" w:rsidRDefault="0097366D" w:rsidP="008A0087">
            <w:pPr>
              <w:spacing w:after="120"/>
            </w:pPr>
            <w:r w:rsidRPr="004F44CD">
              <w:t xml:space="preserve">Activated SDL </w:t>
            </w:r>
            <w:proofErr w:type="spellStart"/>
            <w:r w:rsidRPr="004F44CD">
              <w:t>SCell</w:t>
            </w:r>
            <w:proofErr w:type="spellEnd"/>
            <w:r w:rsidRPr="004F44CD">
              <w:t xml:space="preserve"> L3 measurement </w:t>
            </w:r>
          </w:p>
        </w:tc>
        <w:tc>
          <w:tcPr>
            <w:tcW w:w="3625" w:type="dxa"/>
          </w:tcPr>
          <w:p w14:paraId="2F786516" w14:textId="77777777" w:rsidR="0097366D" w:rsidRPr="004F44CD" w:rsidRDefault="0097366D" w:rsidP="008A0087">
            <w:pPr>
              <w:spacing w:after="120"/>
            </w:pPr>
            <w:r w:rsidRPr="004F44CD">
              <w:t>Yes</w:t>
            </w:r>
          </w:p>
        </w:tc>
        <w:tc>
          <w:tcPr>
            <w:tcW w:w="2796" w:type="dxa"/>
          </w:tcPr>
          <w:p w14:paraId="38CAC380" w14:textId="77777777" w:rsidR="0097366D" w:rsidRPr="004F44CD" w:rsidRDefault="0097366D" w:rsidP="008A0087">
            <w:pPr>
              <w:spacing w:after="120"/>
            </w:pPr>
            <w:r w:rsidRPr="004F44CD">
              <w:t>Issue 1-3-1, Agreed on Tuesday online session</w:t>
            </w:r>
          </w:p>
        </w:tc>
      </w:tr>
      <w:tr w:rsidR="0097366D" w:rsidRPr="004F44CD" w14:paraId="09A59614" w14:textId="77777777" w:rsidTr="008A0087">
        <w:tc>
          <w:tcPr>
            <w:tcW w:w="3210" w:type="dxa"/>
          </w:tcPr>
          <w:p w14:paraId="7CA6C351" w14:textId="77777777" w:rsidR="0097366D" w:rsidRPr="004F44CD" w:rsidRDefault="0097366D" w:rsidP="008A0087">
            <w:pPr>
              <w:spacing w:after="120"/>
            </w:pPr>
            <w:r w:rsidRPr="004F44CD">
              <w:t xml:space="preserve">Deactivated SDL </w:t>
            </w:r>
            <w:proofErr w:type="spellStart"/>
            <w:r w:rsidRPr="004F44CD">
              <w:t>SCell</w:t>
            </w:r>
            <w:proofErr w:type="spellEnd"/>
            <w:r w:rsidRPr="004F44CD">
              <w:t xml:space="preserve"> measurement [and corresponding interruption]</w:t>
            </w:r>
          </w:p>
        </w:tc>
        <w:tc>
          <w:tcPr>
            <w:tcW w:w="3625" w:type="dxa"/>
          </w:tcPr>
          <w:p w14:paraId="24A00173" w14:textId="77777777" w:rsidR="0097366D" w:rsidRPr="004F44CD" w:rsidRDefault="0097366D" w:rsidP="008A0087">
            <w:pPr>
              <w:spacing w:after="120"/>
            </w:pPr>
            <w:r w:rsidRPr="004F44CD">
              <w:t>Yes</w:t>
            </w:r>
          </w:p>
        </w:tc>
        <w:tc>
          <w:tcPr>
            <w:tcW w:w="2796" w:type="dxa"/>
          </w:tcPr>
          <w:p w14:paraId="2964588B" w14:textId="77777777" w:rsidR="0097366D" w:rsidRPr="004F44CD" w:rsidRDefault="0097366D" w:rsidP="008A0087">
            <w:pPr>
              <w:spacing w:after="120"/>
            </w:pPr>
            <w:r w:rsidRPr="004F44CD">
              <w:t>Issue 1-3-3, Agreed on Tuesday online session</w:t>
            </w:r>
          </w:p>
        </w:tc>
      </w:tr>
      <w:tr w:rsidR="0097366D" w:rsidRPr="004F44CD" w14:paraId="0DE725D8" w14:textId="77777777" w:rsidTr="008A0087">
        <w:tc>
          <w:tcPr>
            <w:tcW w:w="3210" w:type="dxa"/>
          </w:tcPr>
          <w:p w14:paraId="307B3EFB" w14:textId="77777777" w:rsidR="0097366D" w:rsidRPr="004F44CD" w:rsidRDefault="0097366D" w:rsidP="008A0087">
            <w:pPr>
              <w:spacing w:after="120"/>
            </w:pPr>
            <w:r w:rsidRPr="004F44CD">
              <w:t xml:space="preserve">SDL </w:t>
            </w:r>
            <w:proofErr w:type="spellStart"/>
            <w:r w:rsidRPr="004F44CD">
              <w:t>SCell</w:t>
            </w:r>
            <w:proofErr w:type="spellEnd"/>
            <w:r w:rsidRPr="004F44CD">
              <w:t xml:space="preserve"> activation/deactivation and corresponding interruption</w:t>
            </w:r>
          </w:p>
        </w:tc>
        <w:tc>
          <w:tcPr>
            <w:tcW w:w="3625" w:type="dxa"/>
          </w:tcPr>
          <w:p w14:paraId="032BE221" w14:textId="77777777" w:rsidR="0097366D" w:rsidRPr="004F44CD" w:rsidRDefault="0097366D" w:rsidP="008A0087">
            <w:pPr>
              <w:spacing w:after="120"/>
            </w:pPr>
            <w:r w:rsidRPr="004F44CD">
              <w:t>Yes</w:t>
            </w:r>
          </w:p>
        </w:tc>
        <w:tc>
          <w:tcPr>
            <w:tcW w:w="2796" w:type="dxa"/>
          </w:tcPr>
          <w:p w14:paraId="458EAF48" w14:textId="77777777" w:rsidR="0097366D" w:rsidRPr="004F44CD" w:rsidRDefault="0097366D" w:rsidP="008A0087">
            <w:pPr>
              <w:spacing w:after="120"/>
            </w:pPr>
          </w:p>
        </w:tc>
      </w:tr>
      <w:tr w:rsidR="0097366D" w:rsidRPr="004F44CD" w14:paraId="4F3F3480" w14:textId="77777777" w:rsidTr="008A0087">
        <w:tc>
          <w:tcPr>
            <w:tcW w:w="3210" w:type="dxa"/>
          </w:tcPr>
          <w:p w14:paraId="77A37AED" w14:textId="77777777" w:rsidR="0097366D" w:rsidRPr="004F44CD" w:rsidRDefault="0097366D" w:rsidP="008A0087">
            <w:pPr>
              <w:spacing w:after="120"/>
            </w:pPr>
            <w:r w:rsidRPr="004F44CD">
              <w:t>[BFD/CBD]</w:t>
            </w:r>
          </w:p>
        </w:tc>
        <w:tc>
          <w:tcPr>
            <w:tcW w:w="3625" w:type="dxa"/>
          </w:tcPr>
          <w:p w14:paraId="55AFBD6C" w14:textId="77777777" w:rsidR="0097366D" w:rsidRPr="004F44CD" w:rsidRDefault="0097366D" w:rsidP="008A0087">
            <w:pPr>
              <w:spacing w:after="120"/>
            </w:pPr>
            <w:r w:rsidRPr="004F44CD">
              <w:t>Yes</w:t>
            </w:r>
          </w:p>
        </w:tc>
        <w:tc>
          <w:tcPr>
            <w:tcW w:w="2796" w:type="dxa"/>
          </w:tcPr>
          <w:p w14:paraId="5202C4A8" w14:textId="77777777" w:rsidR="0097366D" w:rsidRPr="004F44CD" w:rsidRDefault="0097366D" w:rsidP="008A0087">
            <w:pPr>
              <w:spacing w:after="120"/>
            </w:pPr>
            <w:r w:rsidRPr="004F44CD">
              <w:t>Related with issue 1-3-10</w:t>
            </w:r>
          </w:p>
        </w:tc>
      </w:tr>
      <w:tr w:rsidR="0097366D" w:rsidRPr="004F44CD" w14:paraId="439B9564" w14:textId="77777777" w:rsidTr="008A0087">
        <w:tc>
          <w:tcPr>
            <w:tcW w:w="3210" w:type="dxa"/>
          </w:tcPr>
          <w:p w14:paraId="46CDF9AD" w14:textId="77777777" w:rsidR="0097366D" w:rsidRPr="004F44CD" w:rsidRDefault="0097366D" w:rsidP="008A0087">
            <w:pPr>
              <w:spacing w:after="120"/>
              <w:rPr>
                <w:bCs/>
              </w:rPr>
            </w:pPr>
            <w:r w:rsidRPr="004F44CD">
              <w:rPr>
                <w:bCs/>
                <w:lang w:eastAsia="ko-KR"/>
              </w:rPr>
              <w:t>TCI state switch delay</w:t>
            </w:r>
          </w:p>
        </w:tc>
        <w:tc>
          <w:tcPr>
            <w:tcW w:w="3625" w:type="dxa"/>
          </w:tcPr>
          <w:p w14:paraId="66F04041" w14:textId="77777777" w:rsidR="0097366D" w:rsidRPr="004F44CD" w:rsidRDefault="0097366D" w:rsidP="008A0087">
            <w:pPr>
              <w:spacing w:after="120"/>
            </w:pPr>
            <w:r w:rsidRPr="004F44CD">
              <w:t>Yes</w:t>
            </w:r>
          </w:p>
        </w:tc>
        <w:tc>
          <w:tcPr>
            <w:tcW w:w="2796" w:type="dxa"/>
          </w:tcPr>
          <w:p w14:paraId="29DDF8B9" w14:textId="77777777" w:rsidR="0097366D" w:rsidRPr="004F44CD" w:rsidRDefault="0097366D" w:rsidP="008A0087">
            <w:pPr>
              <w:spacing w:after="120"/>
            </w:pPr>
            <w:r w:rsidRPr="004F44CD">
              <w:t>Related with issue 1-3-11</w:t>
            </w:r>
          </w:p>
        </w:tc>
      </w:tr>
      <w:tr w:rsidR="0097366D" w:rsidRPr="004F44CD" w14:paraId="0029A5DC" w14:textId="77777777" w:rsidTr="008A0087">
        <w:tc>
          <w:tcPr>
            <w:tcW w:w="3210" w:type="dxa"/>
          </w:tcPr>
          <w:p w14:paraId="42BF0268" w14:textId="77777777" w:rsidR="0097366D" w:rsidRPr="004F44CD" w:rsidRDefault="0097366D" w:rsidP="008A0087">
            <w:pPr>
              <w:spacing w:after="120"/>
              <w:rPr>
                <w:bCs/>
              </w:rPr>
            </w:pPr>
            <w:r w:rsidRPr="004F44CD">
              <w:rPr>
                <w:bCs/>
                <w:lang w:eastAsia="ko-KR"/>
              </w:rPr>
              <w:t>PL-RS switch delay</w:t>
            </w:r>
          </w:p>
        </w:tc>
        <w:tc>
          <w:tcPr>
            <w:tcW w:w="3625" w:type="dxa"/>
          </w:tcPr>
          <w:p w14:paraId="34CC2AE5" w14:textId="77777777" w:rsidR="0097366D" w:rsidRPr="004F44CD" w:rsidRDefault="0097366D" w:rsidP="008A0087">
            <w:pPr>
              <w:spacing w:after="120"/>
            </w:pPr>
            <w:r w:rsidRPr="004F44CD">
              <w:t>No</w:t>
            </w:r>
          </w:p>
        </w:tc>
        <w:tc>
          <w:tcPr>
            <w:tcW w:w="2796" w:type="dxa"/>
          </w:tcPr>
          <w:p w14:paraId="1796683D" w14:textId="77777777" w:rsidR="0097366D" w:rsidRPr="004F44CD" w:rsidRDefault="0097366D" w:rsidP="008A0087">
            <w:pPr>
              <w:spacing w:after="120"/>
            </w:pPr>
            <w:r w:rsidRPr="004F44CD">
              <w:t>Related with issue 1-3-12</w:t>
            </w:r>
          </w:p>
        </w:tc>
      </w:tr>
      <w:tr w:rsidR="0097366D" w:rsidRPr="004F44CD" w14:paraId="37B7F292" w14:textId="77777777" w:rsidTr="008A0087">
        <w:tc>
          <w:tcPr>
            <w:tcW w:w="3210" w:type="dxa"/>
          </w:tcPr>
          <w:p w14:paraId="58CC9727" w14:textId="77777777" w:rsidR="0097366D" w:rsidRPr="004F44CD" w:rsidRDefault="0097366D" w:rsidP="008A0087">
            <w:pPr>
              <w:spacing w:after="120"/>
              <w:rPr>
                <w:bCs/>
                <w:lang w:eastAsia="ko-KR"/>
              </w:rPr>
            </w:pPr>
            <w:r w:rsidRPr="004F44CD">
              <w:rPr>
                <w:bCs/>
                <w:lang w:eastAsia="ko-KR"/>
              </w:rPr>
              <w:t>L1-RSRP/SINR</w:t>
            </w:r>
          </w:p>
        </w:tc>
        <w:tc>
          <w:tcPr>
            <w:tcW w:w="3625" w:type="dxa"/>
          </w:tcPr>
          <w:p w14:paraId="3BCF8FC8" w14:textId="77777777" w:rsidR="0097366D" w:rsidRPr="004F44CD" w:rsidRDefault="0097366D" w:rsidP="008A0087">
            <w:pPr>
              <w:spacing w:after="120"/>
            </w:pPr>
            <w:r w:rsidRPr="004F44CD">
              <w:t>Yes</w:t>
            </w:r>
          </w:p>
        </w:tc>
        <w:tc>
          <w:tcPr>
            <w:tcW w:w="2796" w:type="dxa"/>
          </w:tcPr>
          <w:p w14:paraId="24CBC100" w14:textId="77777777" w:rsidR="0097366D" w:rsidRPr="004F44CD" w:rsidRDefault="0097366D" w:rsidP="008A0087">
            <w:pPr>
              <w:spacing w:after="120"/>
            </w:pPr>
            <w:r w:rsidRPr="004F44CD">
              <w:t>Related with issue 1-3-13</w:t>
            </w:r>
          </w:p>
        </w:tc>
      </w:tr>
    </w:tbl>
    <w:p w14:paraId="46DEED7E" w14:textId="7CD0F01C" w:rsidR="0097366D" w:rsidRDefault="00BD5EA2" w:rsidP="0068623A">
      <w:pPr>
        <w:spacing w:before="240"/>
        <w:jc w:val="both"/>
        <w:rPr>
          <w:lang w:val="en-US"/>
        </w:rPr>
      </w:pPr>
      <w:r>
        <w:rPr>
          <w:lang w:val="en-US"/>
        </w:rPr>
        <w:lastRenderedPageBreak/>
        <w:t xml:space="preserve">In addition, which features related to </w:t>
      </w:r>
      <w:proofErr w:type="spellStart"/>
      <w:r>
        <w:rPr>
          <w:lang w:val="en-US"/>
        </w:rPr>
        <w:t>SCell</w:t>
      </w:r>
      <w:proofErr w:type="spellEnd"/>
      <w:r>
        <w:rPr>
          <w:lang w:val="en-US"/>
        </w:rPr>
        <w:t xml:space="preserve"> activation is supported or not supported for LB CA via switching were also agreed.</w:t>
      </w:r>
    </w:p>
    <w:tbl>
      <w:tblPr>
        <w:tblStyle w:val="TableGrid"/>
        <w:tblW w:w="0" w:type="auto"/>
        <w:tblInd w:w="0" w:type="dxa"/>
        <w:tblLook w:val="04A0" w:firstRow="1" w:lastRow="0" w:firstColumn="1" w:lastColumn="0" w:noHBand="0" w:noVBand="1"/>
      </w:tblPr>
      <w:tblGrid>
        <w:gridCol w:w="9630"/>
      </w:tblGrid>
      <w:tr w:rsidR="00BD5EA2" w14:paraId="660C33AC" w14:textId="77777777" w:rsidTr="00BD5EA2">
        <w:tc>
          <w:tcPr>
            <w:tcW w:w="9630" w:type="dxa"/>
          </w:tcPr>
          <w:p w14:paraId="49E21CE4" w14:textId="77777777" w:rsidR="00BD5EA2" w:rsidRPr="004F44CD" w:rsidRDefault="00BD5EA2" w:rsidP="00BD5EA2">
            <w:pPr>
              <w:pStyle w:val="ListParagraph"/>
              <w:numPr>
                <w:ilvl w:val="0"/>
                <w:numId w:val="48"/>
              </w:numPr>
              <w:rPr>
                <w:bCs/>
              </w:rPr>
            </w:pPr>
            <w:r w:rsidRPr="004F44CD">
              <w:rPr>
                <w:bCs/>
              </w:rPr>
              <w:t xml:space="preserve">The R18 SSB based FR1 inter-band </w:t>
            </w:r>
            <w:proofErr w:type="spellStart"/>
            <w:r w:rsidRPr="004F44CD">
              <w:rPr>
                <w:bCs/>
              </w:rPr>
              <w:t>SCell</w:t>
            </w:r>
            <w:proofErr w:type="spellEnd"/>
            <w:r w:rsidRPr="004F44CD">
              <w:rPr>
                <w:bCs/>
              </w:rPr>
              <w:t xml:space="preserve"> activation delay requirement can be reused to SDL </w:t>
            </w:r>
            <w:proofErr w:type="spellStart"/>
            <w:r w:rsidRPr="004F44CD">
              <w:rPr>
                <w:bCs/>
              </w:rPr>
              <w:t>SCell</w:t>
            </w:r>
            <w:proofErr w:type="spellEnd"/>
            <w:r w:rsidRPr="004F44CD">
              <w:rPr>
                <w:bCs/>
              </w:rPr>
              <w:t xml:space="preserve"> activation in LB CA via switching if UE supports corresponding feature. </w:t>
            </w:r>
          </w:p>
          <w:p w14:paraId="027B438E" w14:textId="77777777" w:rsidR="00BD5EA2" w:rsidRPr="004F44CD" w:rsidRDefault="00BD5EA2" w:rsidP="00BD5EA2">
            <w:pPr>
              <w:pStyle w:val="ListParagraph"/>
              <w:numPr>
                <w:ilvl w:val="1"/>
                <w:numId w:val="48"/>
              </w:numPr>
              <w:rPr>
                <w:bCs/>
              </w:rPr>
            </w:pPr>
            <w:r w:rsidRPr="004F44CD">
              <w:rPr>
                <w:bCs/>
              </w:rPr>
              <w:t xml:space="preserve">R16 Direct </w:t>
            </w:r>
            <w:proofErr w:type="spellStart"/>
            <w:r w:rsidRPr="004F44CD">
              <w:rPr>
                <w:bCs/>
              </w:rPr>
              <w:t>SCell</w:t>
            </w:r>
            <w:proofErr w:type="spellEnd"/>
            <w:r w:rsidRPr="004F44CD">
              <w:rPr>
                <w:bCs/>
              </w:rPr>
              <w:t xml:space="preserve"> activation with HO is not considered for R19 LB CA.</w:t>
            </w:r>
          </w:p>
          <w:p w14:paraId="4DDB4134" w14:textId="77777777" w:rsidR="00BD5EA2" w:rsidRPr="004F44CD" w:rsidRDefault="00BD5EA2" w:rsidP="00BD5EA2">
            <w:pPr>
              <w:pStyle w:val="ListParagraph"/>
              <w:numPr>
                <w:ilvl w:val="1"/>
                <w:numId w:val="48"/>
              </w:numPr>
              <w:rPr>
                <w:bCs/>
              </w:rPr>
            </w:pPr>
            <w:r w:rsidRPr="004F44CD">
              <w:rPr>
                <w:bCs/>
              </w:rPr>
              <w:t xml:space="preserve">R17 PUCCH </w:t>
            </w:r>
            <w:proofErr w:type="spellStart"/>
            <w:r w:rsidRPr="004F44CD">
              <w:rPr>
                <w:bCs/>
              </w:rPr>
              <w:t>SCell</w:t>
            </w:r>
            <w:proofErr w:type="spellEnd"/>
            <w:r w:rsidRPr="004F44CD">
              <w:rPr>
                <w:bCs/>
              </w:rPr>
              <w:t xml:space="preserve"> activation is not considered for R19 LB CA.</w:t>
            </w:r>
          </w:p>
          <w:p w14:paraId="6F613E95" w14:textId="77777777" w:rsidR="00BD5EA2" w:rsidRPr="004F44CD" w:rsidRDefault="00BD5EA2" w:rsidP="00BD5EA2">
            <w:pPr>
              <w:pStyle w:val="ListParagraph"/>
              <w:numPr>
                <w:ilvl w:val="1"/>
                <w:numId w:val="48"/>
              </w:numPr>
              <w:rPr>
                <w:bCs/>
              </w:rPr>
            </w:pPr>
            <w:r w:rsidRPr="004F44CD">
              <w:rPr>
                <w:bCs/>
              </w:rPr>
              <w:t xml:space="preserve">R18 SSB-less </w:t>
            </w:r>
            <w:proofErr w:type="spellStart"/>
            <w:r w:rsidRPr="004F44CD">
              <w:rPr>
                <w:bCs/>
              </w:rPr>
              <w:t>SCell</w:t>
            </w:r>
            <w:proofErr w:type="spellEnd"/>
            <w:r w:rsidRPr="004F44CD">
              <w:rPr>
                <w:bCs/>
              </w:rPr>
              <w:t xml:space="preserve"> activation for NES is not considered for R19 LB CA.</w:t>
            </w:r>
          </w:p>
          <w:p w14:paraId="54874FC6" w14:textId="2033CA8D" w:rsidR="00BD5EA2" w:rsidRDefault="00BD5EA2" w:rsidP="00BD5EA2">
            <w:pPr>
              <w:pStyle w:val="ListParagraph"/>
              <w:numPr>
                <w:ilvl w:val="1"/>
                <w:numId w:val="48"/>
              </w:numPr>
            </w:pPr>
            <w:r w:rsidRPr="004F44CD">
              <w:rPr>
                <w:bCs/>
              </w:rPr>
              <w:t xml:space="preserve">R17 Fast </w:t>
            </w:r>
            <w:proofErr w:type="spellStart"/>
            <w:r w:rsidRPr="004F44CD">
              <w:rPr>
                <w:bCs/>
              </w:rPr>
              <w:t>SCell</w:t>
            </w:r>
            <w:proofErr w:type="spellEnd"/>
            <w:r w:rsidRPr="004F44CD">
              <w:rPr>
                <w:bCs/>
              </w:rPr>
              <w:t xml:space="preserve"> activation is not considered for R19 LB CA.</w:t>
            </w:r>
          </w:p>
        </w:tc>
      </w:tr>
    </w:tbl>
    <w:p w14:paraId="37EA22A8" w14:textId="178E6BE3" w:rsidR="0097366D" w:rsidRDefault="00DB3146" w:rsidP="0068623A">
      <w:pPr>
        <w:spacing w:before="240"/>
        <w:jc w:val="both"/>
        <w:rPr>
          <w:lang w:val="en-US"/>
        </w:rPr>
      </w:pPr>
      <w:r>
        <w:rPr>
          <w:lang w:val="en-US"/>
        </w:rPr>
        <w:t>The purpose of the test is to verify UE</w:t>
      </w:r>
      <w:r w:rsidR="00D44247">
        <w:rPr>
          <w:lang w:val="en-US"/>
        </w:rPr>
        <w:t xml:space="preserve"> can perform L3/L1 measurements</w:t>
      </w:r>
      <w:r w:rsidR="0040365E">
        <w:rPr>
          <w:lang w:val="en-US"/>
        </w:rPr>
        <w:t xml:space="preserve"> on SDL </w:t>
      </w:r>
      <w:proofErr w:type="spellStart"/>
      <w:r w:rsidR="0040365E">
        <w:rPr>
          <w:lang w:val="en-US"/>
        </w:rPr>
        <w:t>SCell</w:t>
      </w:r>
      <w:proofErr w:type="spellEnd"/>
      <w:r w:rsidR="0040365E">
        <w:rPr>
          <w:lang w:val="en-US"/>
        </w:rPr>
        <w:t xml:space="preserve"> and activate/deactivate the </w:t>
      </w:r>
      <w:proofErr w:type="spellStart"/>
      <w:r w:rsidR="0040365E">
        <w:rPr>
          <w:lang w:val="en-US"/>
        </w:rPr>
        <w:t>SCell</w:t>
      </w:r>
      <w:proofErr w:type="spellEnd"/>
      <w:r w:rsidR="0040365E">
        <w:rPr>
          <w:lang w:val="en-US"/>
        </w:rPr>
        <w:t xml:space="preserve"> correctly when switching pattern is configured and corresponding requirements should be met.</w:t>
      </w:r>
    </w:p>
    <w:p w14:paraId="3C69A157" w14:textId="66CA1741" w:rsidR="0097366D" w:rsidRPr="0097366D" w:rsidRDefault="0040365E" w:rsidP="0068623A">
      <w:pPr>
        <w:spacing w:before="240"/>
        <w:jc w:val="both"/>
        <w:rPr>
          <w:lang w:val="en-US"/>
        </w:rPr>
      </w:pPr>
      <w:r>
        <w:rPr>
          <w:lang w:val="en-US"/>
        </w:rPr>
        <w:t xml:space="preserve">For </w:t>
      </w:r>
      <w:proofErr w:type="spellStart"/>
      <w:r>
        <w:rPr>
          <w:lang w:val="en-US"/>
        </w:rPr>
        <w:t>SCell</w:t>
      </w:r>
      <w:proofErr w:type="spellEnd"/>
      <w:r>
        <w:rPr>
          <w:lang w:val="en-US"/>
        </w:rPr>
        <w:t xml:space="preserve"> activation, a test should be introduced to very FR1 inter-band </w:t>
      </w:r>
      <w:proofErr w:type="spellStart"/>
      <w:r>
        <w:rPr>
          <w:lang w:val="en-US"/>
        </w:rPr>
        <w:t>SCell</w:t>
      </w:r>
      <w:proofErr w:type="spellEnd"/>
      <w:r>
        <w:rPr>
          <w:lang w:val="en-US"/>
        </w:rPr>
        <w:t xml:space="preserve"> activation delay requirements where UE activates the </w:t>
      </w:r>
      <w:proofErr w:type="spellStart"/>
      <w:r>
        <w:rPr>
          <w:lang w:val="en-US"/>
        </w:rPr>
        <w:t>SCell</w:t>
      </w:r>
      <w:proofErr w:type="spellEnd"/>
      <w:r>
        <w:rPr>
          <w:lang w:val="en-US"/>
        </w:rPr>
        <w:t xml:space="preserve"> without following the configured switching pattern.</w:t>
      </w:r>
      <w:r w:rsidR="00F248E4">
        <w:rPr>
          <w:lang w:val="en-US"/>
        </w:rPr>
        <w:t xml:space="preserve"> Whether interruption requirements should also be tested can be FFS.</w:t>
      </w:r>
    </w:p>
    <w:p w14:paraId="1E086910" w14:textId="11E28E63" w:rsidR="000A7F86" w:rsidRDefault="000A7F86" w:rsidP="000A7F86">
      <w:pPr>
        <w:jc w:val="both"/>
        <w:rPr>
          <w:b/>
          <w:bCs/>
          <w:i/>
          <w:iCs/>
          <w:lang w:val="en-US"/>
        </w:rPr>
      </w:pPr>
      <w:r w:rsidRPr="006138DA">
        <w:rPr>
          <w:b/>
          <w:bCs/>
          <w:i/>
          <w:iCs/>
          <w:lang w:val="en-US"/>
        </w:rPr>
        <w:t xml:space="preserve">Proposal </w:t>
      </w:r>
      <w:r w:rsidR="009336B6">
        <w:rPr>
          <w:b/>
          <w:bCs/>
          <w:i/>
          <w:iCs/>
          <w:lang w:val="en-US"/>
        </w:rPr>
        <w:t>1</w:t>
      </w:r>
      <w:r w:rsidRPr="006138DA">
        <w:rPr>
          <w:b/>
          <w:bCs/>
          <w:i/>
          <w:iCs/>
          <w:lang w:val="en-US"/>
        </w:rPr>
        <w:t>:</w:t>
      </w:r>
      <w:r>
        <w:rPr>
          <w:b/>
          <w:bCs/>
          <w:i/>
          <w:iCs/>
          <w:lang w:val="en-US"/>
        </w:rPr>
        <w:t xml:space="preserve"> </w:t>
      </w:r>
      <w:r w:rsidR="00F248E4">
        <w:rPr>
          <w:b/>
          <w:bCs/>
          <w:i/>
          <w:iCs/>
          <w:lang w:val="en-US"/>
        </w:rPr>
        <w:t xml:space="preserve">Introduce a test to verify </w:t>
      </w:r>
      <w:proofErr w:type="spellStart"/>
      <w:r w:rsidR="00F248E4">
        <w:rPr>
          <w:b/>
          <w:bCs/>
          <w:i/>
          <w:iCs/>
          <w:lang w:val="en-US"/>
        </w:rPr>
        <w:t>SCell</w:t>
      </w:r>
      <w:proofErr w:type="spellEnd"/>
      <w:r w:rsidR="00F248E4">
        <w:rPr>
          <w:b/>
          <w:bCs/>
          <w:i/>
          <w:iCs/>
          <w:lang w:val="en-US"/>
        </w:rPr>
        <w:t xml:space="preserve"> activation delay requirements when switching pattern is configured</w:t>
      </w:r>
      <w:r>
        <w:rPr>
          <w:b/>
          <w:bCs/>
          <w:i/>
          <w:iCs/>
          <w:lang w:val="en-US"/>
        </w:rPr>
        <w:t>.</w:t>
      </w:r>
      <w:r w:rsidR="00F248E4">
        <w:rPr>
          <w:b/>
          <w:bCs/>
          <w:i/>
          <w:iCs/>
          <w:lang w:val="en-US"/>
        </w:rPr>
        <w:t xml:space="preserve"> FFS test for interruption requirements for </w:t>
      </w:r>
      <w:proofErr w:type="spellStart"/>
      <w:r w:rsidR="00F248E4">
        <w:rPr>
          <w:b/>
          <w:bCs/>
          <w:i/>
          <w:iCs/>
          <w:lang w:val="en-US"/>
        </w:rPr>
        <w:t>SCell</w:t>
      </w:r>
      <w:proofErr w:type="spellEnd"/>
      <w:r w:rsidR="00F248E4">
        <w:rPr>
          <w:b/>
          <w:bCs/>
          <w:i/>
          <w:iCs/>
          <w:lang w:val="en-US"/>
        </w:rPr>
        <w:t xml:space="preserve"> activation.</w:t>
      </w:r>
    </w:p>
    <w:p w14:paraId="404A5EED" w14:textId="77777777" w:rsidR="008F19DC" w:rsidRDefault="008F19DC" w:rsidP="0068623A">
      <w:pPr>
        <w:spacing w:before="240"/>
        <w:jc w:val="both"/>
        <w:rPr>
          <w:lang w:val="en-US"/>
        </w:rPr>
      </w:pPr>
    </w:p>
    <w:p w14:paraId="127C1147" w14:textId="17D77904" w:rsidR="00787EC0" w:rsidRDefault="009336B6" w:rsidP="0068623A">
      <w:pPr>
        <w:spacing w:before="240"/>
        <w:jc w:val="both"/>
        <w:rPr>
          <w:lang w:val="en-US"/>
        </w:rPr>
      </w:pPr>
      <w:r w:rsidRPr="009336B6">
        <w:rPr>
          <w:lang w:val="en-US"/>
        </w:rPr>
        <w:t xml:space="preserve">For activated SDL </w:t>
      </w:r>
      <w:proofErr w:type="spellStart"/>
      <w:r w:rsidRPr="009336B6">
        <w:rPr>
          <w:lang w:val="en-US"/>
        </w:rPr>
        <w:t>SCell</w:t>
      </w:r>
      <w:proofErr w:type="spellEnd"/>
      <w:r>
        <w:rPr>
          <w:lang w:val="en-US"/>
        </w:rPr>
        <w:t xml:space="preserve"> L3/L1</w:t>
      </w:r>
      <w:r w:rsidRPr="009336B6">
        <w:rPr>
          <w:lang w:val="en-US"/>
        </w:rPr>
        <w:t xml:space="preserve"> measurement, UE performs the SDL </w:t>
      </w:r>
      <w:proofErr w:type="spellStart"/>
      <w:r w:rsidRPr="009336B6">
        <w:rPr>
          <w:lang w:val="en-US"/>
        </w:rPr>
        <w:t>SCell</w:t>
      </w:r>
      <w:proofErr w:type="spellEnd"/>
      <w:r w:rsidRPr="009336B6">
        <w:rPr>
          <w:lang w:val="en-US"/>
        </w:rPr>
        <w:t xml:space="preserve"> measurement on the overlapped occasions of SMTC window</w:t>
      </w:r>
      <w:r>
        <w:rPr>
          <w:lang w:val="en-US"/>
        </w:rPr>
        <w:t>/L1-RS (SSB or CSI-RS)</w:t>
      </w:r>
      <w:r w:rsidRPr="009336B6">
        <w:rPr>
          <w:lang w:val="en-US"/>
        </w:rPr>
        <w:t xml:space="preserve"> and SDL </w:t>
      </w:r>
      <w:proofErr w:type="spellStart"/>
      <w:r w:rsidRPr="009336B6">
        <w:rPr>
          <w:lang w:val="en-US"/>
        </w:rPr>
        <w:t>SCell</w:t>
      </w:r>
      <w:proofErr w:type="spellEnd"/>
      <w:r w:rsidRPr="009336B6">
        <w:rPr>
          <w:lang w:val="en-US"/>
        </w:rPr>
        <w:t xml:space="preserve"> reception duration indicated by switching pattern.</w:t>
      </w:r>
      <w:r>
        <w:rPr>
          <w:lang w:val="en-US"/>
        </w:rPr>
        <w:t xml:space="preserve"> It is new UE measurement </w:t>
      </w:r>
      <w:proofErr w:type="spellStart"/>
      <w:r>
        <w:rPr>
          <w:lang w:val="en-US"/>
        </w:rPr>
        <w:t>behaviour</w:t>
      </w:r>
      <w:proofErr w:type="spellEnd"/>
      <w:r>
        <w:rPr>
          <w:lang w:val="en-US"/>
        </w:rPr>
        <w:t xml:space="preserve"> and requirements are different from legacy. Tests should be introduced to verify requirements for the L3/L1 measurements on SDL </w:t>
      </w:r>
      <w:proofErr w:type="spellStart"/>
      <w:r>
        <w:rPr>
          <w:lang w:val="en-US"/>
        </w:rPr>
        <w:t>SCell</w:t>
      </w:r>
      <w:proofErr w:type="spellEnd"/>
      <w:r>
        <w:rPr>
          <w:lang w:val="en-US"/>
        </w:rPr>
        <w:t>.</w:t>
      </w:r>
    </w:p>
    <w:p w14:paraId="45C34F0D" w14:textId="78440833" w:rsidR="009336B6" w:rsidRDefault="009336B6" w:rsidP="009336B6">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Introduce tests to verify L3/L1 measurements on activated </w:t>
      </w:r>
      <w:proofErr w:type="spellStart"/>
      <w:r>
        <w:rPr>
          <w:b/>
          <w:bCs/>
          <w:i/>
          <w:iCs/>
          <w:lang w:val="en-US"/>
        </w:rPr>
        <w:t>SCell</w:t>
      </w:r>
      <w:proofErr w:type="spellEnd"/>
      <w:r>
        <w:rPr>
          <w:b/>
          <w:bCs/>
          <w:i/>
          <w:iCs/>
          <w:lang w:val="en-US"/>
        </w:rPr>
        <w:t xml:space="preserve"> when switching pattern is configured.</w:t>
      </w:r>
    </w:p>
    <w:p w14:paraId="796072FB" w14:textId="4BA51717" w:rsidR="009336B6" w:rsidRDefault="009336B6" w:rsidP="009336B6">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FFS which L3/L1 measurements to be tested after core part is completed.</w:t>
      </w:r>
    </w:p>
    <w:p w14:paraId="55F8AC55" w14:textId="386560DF" w:rsidR="00581FC3" w:rsidRDefault="00581FC3" w:rsidP="0068623A">
      <w:pPr>
        <w:spacing w:before="240"/>
        <w:jc w:val="both"/>
        <w:rPr>
          <w:lang w:val="en-US"/>
        </w:rPr>
      </w:pPr>
    </w:p>
    <w:p w14:paraId="24422022" w14:textId="756C6E2B" w:rsidR="008F19DC" w:rsidRDefault="008F19DC" w:rsidP="0068623A">
      <w:pPr>
        <w:spacing w:before="240"/>
        <w:jc w:val="both"/>
        <w:rPr>
          <w:lang w:val="en-US"/>
        </w:rPr>
      </w:pPr>
      <w:r>
        <w:rPr>
          <w:rFonts w:hint="eastAsia"/>
          <w:lang w:val="en-US"/>
        </w:rPr>
        <w:t>S</w:t>
      </w:r>
      <w:r>
        <w:rPr>
          <w:lang w:val="en-US"/>
        </w:rPr>
        <w:t>ince the change on TCI state switch is the L1-RSRP measurement, there is no need to test TCI state switch delay requirements if L1-RSRP measurement requirements is tested.</w:t>
      </w:r>
    </w:p>
    <w:p w14:paraId="6A76ED35" w14:textId="61C7E714" w:rsidR="008F19DC" w:rsidRDefault="008F19DC" w:rsidP="008F19DC">
      <w:pPr>
        <w:jc w:val="both"/>
        <w:rPr>
          <w:b/>
          <w:bCs/>
          <w:i/>
          <w:iCs/>
          <w:lang w:val="en-US"/>
        </w:rPr>
      </w:pPr>
      <w:r w:rsidRPr="006138DA">
        <w:rPr>
          <w:b/>
          <w:bCs/>
          <w:i/>
          <w:iCs/>
          <w:lang w:val="en-US"/>
        </w:rPr>
        <w:t xml:space="preserve">Proposal </w:t>
      </w:r>
      <w:r w:rsidR="002F04C9">
        <w:rPr>
          <w:b/>
          <w:bCs/>
          <w:i/>
          <w:iCs/>
          <w:lang w:val="en-US"/>
        </w:rPr>
        <w:t>4</w:t>
      </w:r>
      <w:r w:rsidRPr="006138DA">
        <w:rPr>
          <w:b/>
          <w:bCs/>
          <w:i/>
          <w:iCs/>
          <w:lang w:val="en-US"/>
        </w:rPr>
        <w:t>:</w:t>
      </w:r>
      <w:r>
        <w:rPr>
          <w:b/>
          <w:bCs/>
          <w:i/>
          <w:iCs/>
          <w:lang w:val="en-US"/>
        </w:rPr>
        <w:t xml:space="preserve"> Introduce test to verify L1-RSRP measurements and no test for verifying TCI state switch delay requirements when switching pattern is configured.</w:t>
      </w:r>
    </w:p>
    <w:p w14:paraId="5BCB6E0B" w14:textId="77777777" w:rsidR="008F19DC" w:rsidRPr="002F04C9" w:rsidRDefault="008F19DC" w:rsidP="0068623A">
      <w:pPr>
        <w:spacing w:before="240"/>
        <w:jc w:val="both"/>
        <w:rPr>
          <w:lang w:val="en-US"/>
        </w:rPr>
      </w:pPr>
    </w:p>
    <w:p w14:paraId="611C971C" w14:textId="41C1A1CD" w:rsidR="009336B6" w:rsidRDefault="002F04C9" w:rsidP="0068623A">
      <w:pPr>
        <w:spacing w:before="240"/>
        <w:jc w:val="both"/>
        <w:rPr>
          <w:lang w:val="en-US"/>
        </w:rPr>
      </w:pPr>
      <w:r>
        <w:rPr>
          <w:lang w:val="en-US"/>
        </w:rPr>
        <w:t xml:space="preserve">For deactivated </w:t>
      </w:r>
      <w:proofErr w:type="spellStart"/>
      <w:r>
        <w:rPr>
          <w:lang w:val="en-US"/>
        </w:rPr>
        <w:t>SCell</w:t>
      </w:r>
      <w:proofErr w:type="spellEnd"/>
      <w:r>
        <w:rPr>
          <w:lang w:val="en-US"/>
        </w:rPr>
        <w:t xml:space="preserve"> measurements</w:t>
      </w:r>
      <w:r w:rsidR="00960AB9">
        <w:rPr>
          <w:lang w:val="en-US"/>
        </w:rPr>
        <w:t xml:space="preserve">, legacy delay requirements are reused. There is no need to define new tests. However, the interruption on </w:t>
      </w:r>
      <w:proofErr w:type="spellStart"/>
      <w:r w:rsidR="00960AB9">
        <w:rPr>
          <w:lang w:val="en-US"/>
        </w:rPr>
        <w:t>PCell</w:t>
      </w:r>
      <w:proofErr w:type="spellEnd"/>
      <w:r w:rsidR="00960AB9">
        <w:rPr>
          <w:lang w:val="en-US"/>
        </w:rPr>
        <w:t xml:space="preserve"> could be different from legacy one. It is suggested to define a test to verify interruption requirements for deactivated </w:t>
      </w:r>
      <w:proofErr w:type="spellStart"/>
      <w:r w:rsidR="00960AB9">
        <w:rPr>
          <w:lang w:val="en-US"/>
        </w:rPr>
        <w:t>SCell</w:t>
      </w:r>
      <w:proofErr w:type="spellEnd"/>
      <w:r w:rsidR="00960AB9">
        <w:rPr>
          <w:lang w:val="en-US"/>
        </w:rPr>
        <w:t xml:space="preserve"> measurements.</w:t>
      </w:r>
    </w:p>
    <w:p w14:paraId="2696F510" w14:textId="140D4C63" w:rsidR="00960AB9" w:rsidRDefault="00960AB9" w:rsidP="00960AB9">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Introduce test to verify interruption requirements due to L3 measurements on deactivated </w:t>
      </w:r>
      <w:proofErr w:type="spellStart"/>
      <w:r>
        <w:rPr>
          <w:b/>
          <w:bCs/>
          <w:i/>
          <w:iCs/>
          <w:lang w:val="en-US"/>
        </w:rPr>
        <w:t>SCell</w:t>
      </w:r>
      <w:proofErr w:type="spellEnd"/>
      <w:r>
        <w:rPr>
          <w:b/>
          <w:bCs/>
          <w:i/>
          <w:iCs/>
          <w:lang w:val="en-US"/>
        </w:rPr>
        <w:t xml:space="preserve"> when switching pattern is configured.</w:t>
      </w:r>
    </w:p>
    <w:p w14:paraId="6C54F0B2" w14:textId="5D382D02" w:rsidR="00581FC3" w:rsidRDefault="00581FC3" w:rsidP="0068623A">
      <w:pPr>
        <w:spacing w:before="240"/>
        <w:jc w:val="both"/>
        <w:rPr>
          <w:rFonts w:hint="eastAsia"/>
          <w:lang w:val="en-US"/>
        </w:rPr>
      </w:pPr>
    </w:p>
    <w:p w14:paraId="4F2384A9" w14:textId="351DD07B" w:rsidR="00960AB9" w:rsidRPr="00960AB9" w:rsidRDefault="00960AB9" w:rsidP="0068623A">
      <w:pPr>
        <w:spacing w:before="240"/>
        <w:jc w:val="both"/>
        <w:rPr>
          <w:lang w:val="en-US"/>
        </w:rPr>
      </w:pPr>
      <w:r>
        <w:rPr>
          <w:lang w:val="en-US"/>
        </w:rPr>
        <w:t xml:space="preserve">For </w:t>
      </w:r>
      <w:proofErr w:type="spellStart"/>
      <w:r>
        <w:rPr>
          <w:lang w:val="en-US"/>
        </w:rPr>
        <w:t>PCell</w:t>
      </w:r>
      <w:proofErr w:type="spellEnd"/>
      <w:r>
        <w:rPr>
          <w:lang w:val="en-US"/>
        </w:rPr>
        <w:t xml:space="preserve"> operation under LB-CA via switching, it was agreed that legacy timing requirements are reused. RRM impacts on other measurements are under discussion in core part. Tests for potential new requirements for </w:t>
      </w:r>
      <w:proofErr w:type="spellStart"/>
      <w:r>
        <w:rPr>
          <w:lang w:val="en-US"/>
        </w:rPr>
        <w:t>PCell</w:t>
      </w:r>
      <w:proofErr w:type="spellEnd"/>
      <w:r>
        <w:rPr>
          <w:lang w:val="en-US"/>
        </w:rPr>
        <w:t xml:space="preserve"> operation can be FFS after core part is completed.</w:t>
      </w:r>
    </w:p>
    <w:p w14:paraId="06FEF04D" w14:textId="75068C37" w:rsidR="00C62F35" w:rsidRDefault="00C62F35" w:rsidP="00C62F35">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FFS tests for </w:t>
      </w:r>
      <w:proofErr w:type="spellStart"/>
      <w:r>
        <w:rPr>
          <w:b/>
          <w:bCs/>
          <w:i/>
          <w:iCs/>
          <w:lang w:val="en-US"/>
        </w:rPr>
        <w:t>PCell</w:t>
      </w:r>
      <w:proofErr w:type="spellEnd"/>
      <w:r>
        <w:rPr>
          <w:b/>
          <w:bCs/>
          <w:i/>
          <w:iCs/>
          <w:lang w:val="en-US"/>
        </w:rPr>
        <w:t xml:space="preserve"> operation with LB-CA via switching after core part is completed.</w:t>
      </w:r>
    </w:p>
    <w:p w14:paraId="2B9C14E3" w14:textId="77777777" w:rsidR="00581FC3" w:rsidRPr="00C62F35" w:rsidRDefault="00581FC3"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lastRenderedPageBreak/>
        <w:t>Summary</w:t>
      </w:r>
    </w:p>
    <w:p w14:paraId="53093241" w14:textId="6699D7D1" w:rsidR="006A4F7E" w:rsidRPr="006138DA" w:rsidRDefault="006A4F7E" w:rsidP="006A4F7E">
      <w:pPr>
        <w:spacing w:before="120"/>
      </w:pPr>
      <w:r w:rsidRPr="006138DA">
        <w:t xml:space="preserve">In this contribution, we </w:t>
      </w:r>
      <w:r w:rsidR="00B90882">
        <w:t xml:space="preserve">provided </w:t>
      </w:r>
      <w:r w:rsidR="00B90882" w:rsidRPr="00B90882">
        <w:t xml:space="preserve">views on RRM </w:t>
      </w:r>
      <w:r w:rsidR="006D1698">
        <w:t xml:space="preserve">performance </w:t>
      </w:r>
      <w:r w:rsidR="00B90882" w:rsidRPr="00B90882">
        <w:t>requirements for Rel-19</w:t>
      </w:r>
      <w:r w:rsidR="006D1698">
        <w:t xml:space="preserve"> LB-CA via switching</w:t>
      </w:r>
      <w:r w:rsidRPr="006138DA">
        <w:t>.</w:t>
      </w:r>
      <w:r>
        <w:t xml:space="preserve"> Following proposals and observations are present.</w:t>
      </w:r>
    </w:p>
    <w:p w14:paraId="3AD6388D" w14:textId="77777777" w:rsidR="006D1698" w:rsidRDefault="006D1698" w:rsidP="006D1698">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Introduce a test to verify </w:t>
      </w:r>
      <w:proofErr w:type="spellStart"/>
      <w:r>
        <w:rPr>
          <w:b/>
          <w:bCs/>
          <w:i/>
          <w:iCs/>
          <w:lang w:val="en-US"/>
        </w:rPr>
        <w:t>SCell</w:t>
      </w:r>
      <w:proofErr w:type="spellEnd"/>
      <w:r>
        <w:rPr>
          <w:b/>
          <w:bCs/>
          <w:i/>
          <w:iCs/>
          <w:lang w:val="en-US"/>
        </w:rPr>
        <w:t xml:space="preserve"> activation delay requirements when switching pattern is configured. FFS test for interruption requirements for </w:t>
      </w:r>
      <w:proofErr w:type="spellStart"/>
      <w:r>
        <w:rPr>
          <w:b/>
          <w:bCs/>
          <w:i/>
          <w:iCs/>
          <w:lang w:val="en-US"/>
        </w:rPr>
        <w:t>SCell</w:t>
      </w:r>
      <w:proofErr w:type="spellEnd"/>
      <w:r>
        <w:rPr>
          <w:b/>
          <w:bCs/>
          <w:i/>
          <w:iCs/>
          <w:lang w:val="en-US"/>
        </w:rPr>
        <w:t xml:space="preserve"> activation.</w:t>
      </w:r>
    </w:p>
    <w:p w14:paraId="473B9AB4" w14:textId="77777777" w:rsidR="006D1698" w:rsidRDefault="006D1698" w:rsidP="006D1698">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Introduce tests to verify L3/L1 measurements on activated </w:t>
      </w:r>
      <w:proofErr w:type="spellStart"/>
      <w:r>
        <w:rPr>
          <w:b/>
          <w:bCs/>
          <w:i/>
          <w:iCs/>
          <w:lang w:val="en-US"/>
        </w:rPr>
        <w:t>SCell</w:t>
      </w:r>
      <w:proofErr w:type="spellEnd"/>
      <w:r>
        <w:rPr>
          <w:b/>
          <w:bCs/>
          <w:i/>
          <w:iCs/>
          <w:lang w:val="en-US"/>
        </w:rPr>
        <w:t xml:space="preserve"> when switching pattern is configured.</w:t>
      </w:r>
    </w:p>
    <w:p w14:paraId="54AAB3B2" w14:textId="77777777" w:rsidR="006D1698" w:rsidRDefault="006D1698" w:rsidP="006D1698">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FFS which L3/L1 measurements to be tested after core part is completed.</w:t>
      </w:r>
    </w:p>
    <w:p w14:paraId="3778DE4E" w14:textId="77777777" w:rsidR="006D1698" w:rsidRDefault="006D1698" w:rsidP="006D1698">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test to verify L1-RSRP measurements and no test for verifying TCI state switch delay requirements when switching pattern is configured.</w:t>
      </w:r>
    </w:p>
    <w:p w14:paraId="2B6F96DE" w14:textId="77777777" w:rsidR="006D1698" w:rsidRDefault="006D1698" w:rsidP="006D1698">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Introduce test to verify interruption requirements due to L3 measurements on deactivated </w:t>
      </w:r>
      <w:proofErr w:type="spellStart"/>
      <w:r>
        <w:rPr>
          <w:b/>
          <w:bCs/>
          <w:i/>
          <w:iCs/>
          <w:lang w:val="en-US"/>
        </w:rPr>
        <w:t>SCell</w:t>
      </w:r>
      <w:proofErr w:type="spellEnd"/>
      <w:r>
        <w:rPr>
          <w:b/>
          <w:bCs/>
          <w:i/>
          <w:iCs/>
          <w:lang w:val="en-US"/>
        </w:rPr>
        <w:t xml:space="preserve"> when switching pattern is configured.</w:t>
      </w:r>
    </w:p>
    <w:p w14:paraId="2C7BC351" w14:textId="77777777" w:rsidR="006D1698" w:rsidRDefault="006D1698" w:rsidP="006D1698">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FFS tests for </w:t>
      </w:r>
      <w:proofErr w:type="spellStart"/>
      <w:r>
        <w:rPr>
          <w:b/>
          <w:bCs/>
          <w:i/>
          <w:iCs/>
          <w:lang w:val="en-US"/>
        </w:rPr>
        <w:t>PCell</w:t>
      </w:r>
      <w:proofErr w:type="spellEnd"/>
      <w:r>
        <w:rPr>
          <w:b/>
          <w:bCs/>
          <w:i/>
          <w:iCs/>
          <w:lang w:val="en-US"/>
        </w:rPr>
        <w:t xml:space="preserve"> operation with LB-CA via switching after core part is completed.</w:t>
      </w:r>
    </w:p>
    <w:p w14:paraId="105ED4F9" w14:textId="77777777" w:rsidR="00D915E0" w:rsidRPr="006D1698"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0CC9DF72" w14:textId="77777777" w:rsidR="007761E0" w:rsidRDefault="007761E0" w:rsidP="007761E0">
      <w:pPr>
        <w:pStyle w:val="ListParagraph"/>
        <w:numPr>
          <w:ilvl w:val="0"/>
          <w:numId w:val="24"/>
        </w:numPr>
        <w:spacing w:before="240" w:after="0"/>
        <w:rPr>
          <w:szCs w:val="22"/>
        </w:rPr>
      </w:pPr>
      <w:r w:rsidRPr="006B5C45">
        <w:rPr>
          <w:szCs w:val="22"/>
        </w:rPr>
        <w:t>R4-250</w:t>
      </w:r>
      <w:r>
        <w:rPr>
          <w:szCs w:val="22"/>
        </w:rPr>
        <w:t>8259</w:t>
      </w:r>
      <w:r w:rsidRPr="006B5C45">
        <w:rPr>
          <w:szCs w:val="22"/>
        </w:rPr>
        <w:tab/>
        <w:t xml:space="preserve">WF on RRM requirements for </w:t>
      </w:r>
      <w:proofErr w:type="spellStart"/>
      <w:r w:rsidRPr="006B5C45">
        <w:rPr>
          <w:szCs w:val="22"/>
        </w:rPr>
        <w:t>NR_LBCA_Sw</w:t>
      </w:r>
      <w:proofErr w:type="spellEnd"/>
      <w:r>
        <w:rPr>
          <w:szCs w:val="22"/>
        </w:rPr>
        <w:t>,</w:t>
      </w:r>
      <w:r w:rsidRPr="006B5C45">
        <w:rPr>
          <w:szCs w:val="22"/>
        </w:rPr>
        <w:t xml:space="preserve"> Apple</w:t>
      </w:r>
    </w:p>
    <w:sectPr w:rsidR="007761E0">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4DCD1" w14:textId="77777777" w:rsidR="00750B03" w:rsidRDefault="00750B03">
      <w:pPr>
        <w:spacing w:after="0"/>
      </w:pPr>
      <w:r>
        <w:separator/>
      </w:r>
    </w:p>
  </w:endnote>
  <w:endnote w:type="continuationSeparator" w:id="0">
    <w:p w14:paraId="768E2625" w14:textId="77777777" w:rsidR="00750B03" w:rsidRDefault="00750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DEE5" w14:textId="77777777" w:rsidR="00750B03" w:rsidRDefault="00750B03">
      <w:pPr>
        <w:spacing w:after="0"/>
      </w:pPr>
      <w:r>
        <w:separator/>
      </w:r>
    </w:p>
  </w:footnote>
  <w:footnote w:type="continuationSeparator" w:id="0">
    <w:p w14:paraId="6768E71E" w14:textId="77777777" w:rsidR="00750B03" w:rsidRDefault="00750B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31"/>
  </w:num>
  <w:num w:numId="23">
    <w:abstractNumId w:val="44"/>
  </w:num>
  <w:num w:numId="24">
    <w:abstractNumId w:val="22"/>
  </w:num>
  <w:num w:numId="25">
    <w:abstractNumId w:val="45"/>
  </w:num>
  <w:num w:numId="26">
    <w:abstractNumId w:val="47"/>
  </w:num>
  <w:num w:numId="27">
    <w:abstractNumId w:val="43"/>
  </w:num>
  <w:num w:numId="28">
    <w:abstractNumId w:val="42"/>
  </w:num>
  <w:num w:numId="29">
    <w:abstractNumId w:val="33"/>
  </w:num>
  <w:num w:numId="30">
    <w:abstractNumId w:val="46"/>
  </w:num>
  <w:num w:numId="31">
    <w:abstractNumId w:val="24"/>
  </w:num>
  <w:num w:numId="32">
    <w:abstractNumId w:val="41"/>
  </w:num>
  <w:num w:numId="33">
    <w:abstractNumId w:val="29"/>
  </w:num>
  <w:num w:numId="34">
    <w:abstractNumId w:val="36"/>
  </w:num>
  <w:num w:numId="35">
    <w:abstractNumId w:val="23"/>
  </w:num>
  <w:num w:numId="36">
    <w:abstractNumId w:val="30"/>
  </w:num>
  <w:num w:numId="37">
    <w:abstractNumId w:val="28"/>
  </w:num>
  <w:num w:numId="38">
    <w:abstractNumId w:val="40"/>
  </w:num>
  <w:num w:numId="39">
    <w:abstractNumId w:val="39"/>
  </w:num>
  <w:num w:numId="40">
    <w:abstractNumId w:val="21"/>
  </w:num>
  <w:num w:numId="41">
    <w:abstractNumId w:val="38"/>
  </w:num>
  <w:num w:numId="42">
    <w:abstractNumId w:val="27"/>
  </w:num>
  <w:num w:numId="43">
    <w:abstractNumId w:val="26"/>
  </w:num>
  <w:num w:numId="44">
    <w:abstractNumId w:val="35"/>
  </w:num>
  <w:num w:numId="45">
    <w:abstractNumId w:val="25"/>
  </w:num>
  <w:num w:numId="46">
    <w:abstractNumId w:val="32"/>
  </w:num>
  <w:num w:numId="47">
    <w:abstractNumId w:val="32"/>
  </w:num>
  <w:num w:numId="48">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252"/>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722"/>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04C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365E"/>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1FC3"/>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698"/>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0B03"/>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761E0"/>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87EC0"/>
    <w:rsid w:val="007900ED"/>
    <w:rsid w:val="00790776"/>
    <w:rsid w:val="00790BC8"/>
    <w:rsid w:val="00791932"/>
    <w:rsid w:val="00791BD9"/>
    <w:rsid w:val="007923C0"/>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3E3"/>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9DC"/>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6B6"/>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AB9"/>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66D"/>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5EA2"/>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35"/>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4247"/>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2F79"/>
    <w:rsid w:val="00DB3146"/>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48E4"/>
    <w:rsid w:val="00F25AE8"/>
    <w:rsid w:val="00F25EDD"/>
    <w:rsid w:val="00F277BC"/>
    <w:rsid w:val="00F278C4"/>
    <w:rsid w:val="00F3025F"/>
    <w:rsid w:val="00F31D9D"/>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5388"/>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698"/>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46"/>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202</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18</cp:revision>
  <cp:lastPrinted>1995-11-21T09:41:00Z</cp:lastPrinted>
  <dcterms:created xsi:type="dcterms:W3CDTF">2025-08-15T02:06:00Z</dcterms:created>
  <dcterms:modified xsi:type="dcterms:W3CDTF">2025-08-15T10:09:00Z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